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4C" w:rsidRPr="0024354C" w:rsidRDefault="0024354C" w:rsidP="0024354C">
      <w:pPr>
        <w:rPr>
          <w:bCs/>
          <w:szCs w:val="32"/>
        </w:rPr>
      </w:pPr>
      <w:r w:rsidRPr="0024354C">
        <w:rPr>
          <w:bCs/>
          <w:szCs w:val="32"/>
        </w:rPr>
        <w:t xml:space="preserve">Council of Chairs </w:t>
      </w:r>
    </w:p>
    <w:p w:rsidR="0024354C" w:rsidRPr="0024354C" w:rsidRDefault="0024354C" w:rsidP="0024354C">
      <w:pPr>
        <w:rPr>
          <w:bCs/>
          <w:szCs w:val="32"/>
        </w:rPr>
      </w:pPr>
      <w:r w:rsidRPr="0024354C">
        <w:rPr>
          <w:bCs/>
          <w:szCs w:val="32"/>
        </w:rPr>
        <w:t>109B Buell Armory</w:t>
      </w:r>
    </w:p>
    <w:p w:rsidR="0024354C" w:rsidRPr="0024354C" w:rsidRDefault="0024354C" w:rsidP="0024354C">
      <w:pPr>
        <w:rPr>
          <w:szCs w:val="32"/>
        </w:rPr>
      </w:pPr>
      <w:r w:rsidRPr="0024354C">
        <w:rPr>
          <w:szCs w:val="32"/>
        </w:rPr>
        <w:t>March 12, 2015</w:t>
      </w:r>
    </w:p>
    <w:p w:rsidR="0024354C" w:rsidRPr="0024354C" w:rsidRDefault="0024354C" w:rsidP="0024354C">
      <w:pPr>
        <w:rPr>
          <w:szCs w:val="32"/>
        </w:rPr>
      </w:pPr>
      <w:r w:rsidRPr="0024354C">
        <w:rPr>
          <w:szCs w:val="32"/>
        </w:rPr>
        <w:t>9:30am – 10:30am</w:t>
      </w:r>
    </w:p>
    <w:p w:rsidR="0024354C" w:rsidRPr="00265505" w:rsidRDefault="0024354C" w:rsidP="00541BE5">
      <w:pPr>
        <w:jc w:val="both"/>
        <w:rPr>
          <w:b/>
          <w:sz w:val="28"/>
          <w:szCs w:val="28"/>
          <w:u w:val="single"/>
        </w:rPr>
      </w:pPr>
    </w:p>
    <w:p w:rsidR="0024354C" w:rsidRPr="0024354C" w:rsidRDefault="0024354C" w:rsidP="00541BE5">
      <w:pPr>
        <w:ind w:left="1440"/>
        <w:jc w:val="both"/>
        <w:rPr>
          <w:szCs w:val="28"/>
        </w:rPr>
      </w:pPr>
    </w:p>
    <w:p w:rsidR="0024354C" w:rsidRDefault="0024354C" w:rsidP="00541BE5">
      <w:pPr>
        <w:ind w:firstLine="720"/>
        <w:jc w:val="both"/>
        <w:rPr>
          <w:szCs w:val="28"/>
        </w:rPr>
      </w:pPr>
      <w:r w:rsidRPr="0024354C">
        <w:rPr>
          <w:szCs w:val="28"/>
        </w:rPr>
        <w:t>Dean’s Updates</w:t>
      </w:r>
    </w:p>
    <w:p w:rsidR="00780DA2" w:rsidRDefault="00780DA2" w:rsidP="00541BE5">
      <w:pPr>
        <w:ind w:left="720"/>
        <w:jc w:val="both"/>
        <w:rPr>
          <w:szCs w:val="28"/>
        </w:rPr>
      </w:pPr>
      <w:r>
        <w:rPr>
          <w:szCs w:val="28"/>
        </w:rPr>
        <w:t>Dean Kornbluh provided an update to the Chairs regarding communications with Provost Tracy.   The Provost has asked the Dean and Ben Withers to help lead the efforts for retention, student success, and requested their leadership in the Undergraduate Dean’s Council.</w:t>
      </w:r>
    </w:p>
    <w:p w:rsidR="00780DA2" w:rsidRDefault="00780DA2" w:rsidP="00541BE5">
      <w:pPr>
        <w:ind w:left="720"/>
        <w:jc w:val="both"/>
        <w:rPr>
          <w:szCs w:val="28"/>
        </w:rPr>
      </w:pPr>
    </w:p>
    <w:p w:rsidR="00780DA2" w:rsidRPr="0024354C" w:rsidRDefault="00780DA2" w:rsidP="00541BE5">
      <w:pPr>
        <w:ind w:left="720"/>
        <w:jc w:val="both"/>
        <w:rPr>
          <w:szCs w:val="28"/>
        </w:rPr>
      </w:pPr>
      <w:proofErr w:type="gramStart"/>
      <w:r>
        <w:rPr>
          <w:szCs w:val="28"/>
        </w:rPr>
        <w:t>Regarding the budget: it is clear the VBB/RCM model is not coming to fruition.</w:t>
      </w:r>
      <w:proofErr w:type="gramEnd"/>
      <w:r>
        <w:rPr>
          <w:szCs w:val="28"/>
        </w:rPr>
        <w:t xml:space="preserve">  It is not clear what the new model will look like but the dean is anticipating that colleges’ F/A sharing will be redistributed and that will make indiv</w:t>
      </w:r>
      <w:bookmarkStart w:id="0" w:name="_GoBack"/>
      <w:bookmarkEnd w:id="0"/>
      <w:r>
        <w:rPr>
          <w:szCs w:val="28"/>
        </w:rPr>
        <w:t>idual colleges responsible for new faculty startup packages, new incentive programs, and  research graduate awards/tuition, etc.</w:t>
      </w:r>
    </w:p>
    <w:p w:rsidR="00780DA2" w:rsidRDefault="00780DA2" w:rsidP="00541BE5">
      <w:pPr>
        <w:ind w:left="720"/>
        <w:jc w:val="both"/>
        <w:rPr>
          <w:szCs w:val="28"/>
        </w:rPr>
      </w:pPr>
    </w:p>
    <w:p w:rsidR="0024354C" w:rsidRDefault="0024354C" w:rsidP="00541BE5">
      <w:pPr>
        <w:ind w:left="720"/>
        <w:jc w:val="both"/>
        <w:rPr>
          <w:szCs w:val="28"/>
        </w:rPr>
      </w:pPr>
      <w:r w:rsidRPr="0024354C">
        <w:rPr>
          <w:szCs w:val="28"/>
        </w:rPr>
        <w:t xml:space="preserve">Tally Cats </w:t>
      </w:r>
    </w:p>
    <w:p w:rsidR="00780DA2" w:rsidRDefault="00780DA2" w:rsidP="00541BE5">
      <w:pPr>
        <w:ind w:left="720"/>
        <w:jc w:val="both"/>
        <w:rPr>
          <w:szCs w:val="28"/>
        </w:rPr>
      </w:pPr>
      <w:r>
        <w:rPr>
          <w:szCs w:val="28"/>
        </w:rPr>
        <w:t>Associate Dean, Anna Bosch, explained the Tally Cats system.  It is a way to track activities</w:t>
      </w:r>
      <w:r w:rsidR="00541BE5">
        <w:rPr>
          <w:szCs w:val="28"/>
        </w:rPr>
        <w:t>, study groups, or classes</w:t>
      </w:r>
      <w:r>
        <w:rPr>
          <w:szCs w:val="28"/>
        </w:rPr>
        <w:t xml:space="preserve"> that students attend.  The system is useful for tracking data</w:t>
      </w:r>
      <w:r w:rsidR="00541BE5">
        <w:rPr>
          <w:szCs w:val="28"/>
        </w:rPr>
        <w:t>.</w:t>
      </w:r>
      <w:r>
        <w:rPr>
          <w:szCs w:val="28"/>
        </w:rPr>
        <w:t xml:space="preserve"> </w:t>
      </w:r>
    </w:p>
    <w:p w:rsidR="00780DA2" w:rsidRPr="0024354C" w:rsidRDefault="00780DA2" w:rsidP="00541BE5">
      <w:pPr>
        <w:ind w:left="720"/>
        <w:jc w:val="both"/>
        <w:rPr>
          <w:szCs w:val="28"/>
        </w:rPr>
      </w:pPr>
      <w:r>
        <w:rPr>
          <w:szCs w:val="28"/>
        </w:rPr>
        <w:t xml:space="preserve">  </w:t>
      </w:r>
    </w:p>
    <w:p w:rsidR="0024354C" w:rsidRDefault="0024354C" w:rsidP="00541BE5">
      <w:pPr>
        <w:ind w:left="720"/>
        <w:jc w:val="both"/>
        <w:rPr>
          <w:szCs w:val="28"/>
        </w:rPr>
      </w:pPr>
      <w:r w:rsidRPr="0024354C">
        <w:rPr>
          <w:szCs w:val="28"/>
        </w:rPr>
        <w:t>Common Reading Experience</w:t>
      </w:r>
    </w:p>
    <w:p w:rsidR="00780DA2" w:rsidRDefault="00780DA2" w:rsidP="00541BE5">
      <w:pPr>
        <w:ind w:left="720"/>
        <w:jc w:val="both"/>
        <w:rPr>
          <w:szCs w:val="28"/>
        </w:rPr>
      </w:pPr>
      <w:r>
        <w:rPr>
          <w:szCs w:val="28"/>
        </w:rPr>
        <w:t>Associate Dean, Anna Bosch, passed out a book to each chair entitled, “Picking Cotton.”</w:t>
      </w:r>
    </w:p>
    <w:p w:rsidR="00780DA2" w:rsidRPr="0024354C" w:rsidRDefault="00541BE5" w:rsidP="00541BE5">
      <w:pPr>
        <w:ind w:left="720"/>
        <w:jc w:val="both"/>
        <w:rPr>
          <w:szCs w:val="28"/>
        </w:rPr>
      </w:pPr>
      <w:r>
        <w:rPr>
          <w:szCs w:val="28"/>
        </w:rPr>
        <w:t>The book is being used for a common reading experience across campus.  Events and small group discussions will proceed throughout the year based on the book.  If chairs are interested in getting involved, please contact Anna.</w:t>
      </w:r>
    </w:p>
    <w:p w:rsidR="0024354C" w:rsidRPr="0024354C" w:rsidRDefault="0024354C" w:rsidP="0024354C">
      <w:pPr>
        <w:ind w:left="1440"/>
        <w:rPr>
          <w:szCs w:val="28"/>
        </w:rPr>
      </w:pPr>
    </w:p>
    <w:p w:rsidR="0024354C" w:rsidRPr="0024354C" w:rsidRDefault="0024354C" w:rsidP="0024354C">
      <w:pPr>
        <w:rPr>
          <w:szCs w:val="28"/>
        </w:rPr>
      </w:pPr>
    </w:p>
    <w:p w:rsidR="0024354C" w:rsidRPr="0024354C" w:rsidRDefault="0024354C" w:rsidP="0024354C">
      <w:pPr>
        <w:ind w:left="720"/>
        <w:rPr>
          <w:szCs w:val="28"/>
        </w:rPr>
      </w:pPr>
    </w:p>
    <w:p w:rsidR="0024354C" w:rsidRPr="0024354C" w:rsidRDefault="0024354C" w:rsidP="0024354C">
      <w:pPr>
        <w:ind w:left="720"/>
        <w:rPr>
          <w:szCs w:val="28"/>
        </w:rPr>
      </w:pPr>
    </w:p>
    <w:p w:rsidR="00F12996" w:rsidRPr="0024354C" w:rsidRDefault="00F12996" w:rsidP="0024354C">
      <w:pPr>
        <w:rPr>
          <w:sz w:val="22"/>
        </w:rPr>
      </w:pPr>
    </w:p>
    <w:sectPr w:rsidR="00F12996" w:rsidRPr="0024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B4F"/>
    <w:multiLevelType w:val="hybridMultilevel"/>
    <w:tmpl w:val="F93E4B46"/>
    <w:lvl w:ilvl="0" w:tplc="A746AC8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2B4BAC"/>
    <w:multiLevelType w:val="hybridMultilevel"/>
    <w:tmpl w:val="E716B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E"/>
    <w:rsid w:val="0024354C"/>
    <w:rsid w:val="00541BE5"/>
    <w:rsid w:val="00780DA2"/>
    <w:rsid w:val="00A441BE"/>
    <w:rsid w:val="00F1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CDD280E2</Template>
  <TotalTime>16</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3</cp:revision>
  <dcterms:created xsi:type="dcterms:W3CDTF">2015-05-12T17:55:00Z</dcterms:created>
  <dcterms:modified xsi:type="dcterms:W3CDTF">2015-05-20T15:33:00Z</dcterms:modified>
</cp:coreProperties>
</file>